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575" w:type="dxa"/>
        <w:tblCellSpacing w:w="0" w:type="dxa"/>
        <w:tblInd w:w="0" w:type="dxa"/>
        <w:shd w:val="clear" w:color="auto" w:fill="FFFFFF"/>
        <w:tblLayout w:type="autofit"/>
        <w:tblCellMar>
          <w:top w:w="0" w:type="dxa"/>
          <w:left w:w="0" w:type="dxa"/>
          <w:bottom w:w="0" w:type="dxa"/>
          <w:right w:w="0" w:type="dxa"/>
        </w:tblCellMar>
      </w:tblPr>
      <w:tblGrid>
        <w:gridCol w:w="13575"/>
      </w:tblGrid>
      <w:tr>
        <w:tblPrEx>
          <w:shd w:val="clear" w:color="auto" w:fill="FFFFFF"/>
          <w:tblCellMar>
            <w:top w:w="0" w:type="dxa"/>
            <w:left w:w="0" w:type="dxa"/>
            <w:bottom w:w="0" w:type="dxa"/>
            <w:right w:w="0" w:type="dxa"/>
          </w:tblCellMar>
        </w:tblPrEx>
        <w:trPr>
          <w:trHeight w:val="1200" w:hRule="atLeast"/>
          <w:tblCellSpacing w:w="0" w:type="dxa"/>
        </w:trPr>
        <w:tc>
          <w:tcPr>
            <w:tcW w:w="0" w:type="auto"/>
            <w:shd w:val="clear" w:color="auto" w:fill="FFFFFF"/>
            <w:tcMar>
              <w:left w:w="0" w:type="dxa"/>
              <w:right w:w="0" w:type="dxa"/>
            </w:tcMar>
            <w:vAlign w:val="center"/>
          </w:tcPr>
          <w:p>
            <w:pPr>
              <w:keepNext w:val="0"/>
              <w:keepLines w:val="0"/>
              <w:widowControl/>
              <w:suppressLineNumbers w:val="0"/>
              <w:spacing w:before="0" w:beforeAutospacing="0" w:after="0" w:afterAutospacing="0"/>
              <w:ind w:left="0" w:right="0"/>
              <w:jc w:val="center"/>
              <w:rPr>
                <w:rFonts w:ascii="Verdana" w:hAnsi="Verdana" w:eastAsia="Verdana" w:cs="Verdana"/>
                <w:b/>
                <w:caps w:val="0"/>
                <w:color w:val="BA0707"/>
                <w:spacing w:val="0"/>
                <w:sz w:val="39"/>
                <w:szCs w:val="39"/>
              </w:rPr>
            </w:pPr>
            <w:r>
              <w:rPr>
                <w:rStyle w:val="4"/>
                <w:rFonts w:hint="default" w:ascii="Verdana" w:hAnsi="Verdana" w:eastAsia="Verdana" w:cs="Verdana"/>
                <w:caps w:val="0"/>
                <w:color w:val="BA0707"/>
                <w:spacing w:val="0"/>
                <w:kern w:val="0"/>
                <w:sz w:val="39"/>
                <w:szCs w:val="39"/>
                <w:bdr w:val="none" w:color="auto" w:sz="0" w:space="0"/>
                <w:lang w:val="en-US" w:eastAsia="zh-CN" w:bidi="ar"/>
              </w:rPr>
              <w:t>霸州市市场监督管理局行政许可事项服务指南（外商投资企业、外国企业在华从事深产经营活动、外国企业常驻代表机构登记服务指南</w:t>
            </w:r>
          </w:p>
        </w:tc>
      </w:tr>
      <w:tr>
        <w:tblPrEx>
          <w:shd w:val="clear" w:color="auto" w:fill="FFFFFF"/>
          <w:tblCellMar>
            <w:top w:w="0" w:type="dxa"/>
            <w:left w:w="0" w:type="dxa"/>
            <w:bottom w:w="0" w:type="dxa"/>
            <w:right w:w="0" w:type="dxa"/>
          </w:tblCellMar>
        </w:tblPrEx>
        <w:trPr>
          <w:trHeight w:val="75" w:hRule="atLeast"/>
          <w:tblCellSpacing w:w="0" w:type="dxa"/>
        </w:trPr>
        <w:tc>
          <w:tcPr>
            <w:tcW w:w="0" w:type="auto"/>
            <w:shd w:val="clear" w:color="auto" w:fill="FFFFFF"/>
            <w:tcMar>
              <w:left w:w="0" w:type="dxa"/>
              <w:right w:w="0" w:type="dxa"/>
            </w:tcMar>
            <w:vAlign w:val="center"/>
          </w:tcPr>
          <w:p>
            <w:pPr>
              <w:jc w:val="center"/>
              <w:rPr>
                <w:rFonts w:hint="default" w:ascii="Verdana" w:hAnsi="Verdana" w:eastAsia="Verdana" w:cs="Verdana"/>
                <w:caps w:val="0"/>
                <w:color w:val="212121"/>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left w:w="0" w:type="dxa"/>
              <w:right w:w="0" w:type="dxa"/>
            </w:tcMar>
            <w:vAlign w:val="center"/>
          </w:tcPr>
          <w:tbl>
            <w:tblPr>
              <w:tblW w:w="5000" w:type="pct"/>
              <w:jc w:val="center"/>
              <w:tblCellSpacing w:w="0" w:type="dxa"/>
              <w:shd w:val="clear"/>
              <w:tblLayout w:type="autofit"/>
              <w:tblCellMar>
                <w:top w:w="0" w:type="dxa"/>
                <w:left w:w="0" w:type="dxa"/>
                <w:bottom w:w="0" w:type="dxa"/>
                <w:right w:w="0" w:type="dxa"/>
              </w:tblCellMar>
            </w:tblPr>
            <w:tblGrid>
              <w:gridCol w:w="13575"/>
            </w:tblGrid>
            <w:tr>
              <w:tblPrEx>
                <w:shd w:val="clear"/>
                <w:tblCellMar>
                  <w:top w:w="0" w:type="dxa"/>
                  <w:left w:w="0" w:type="dxa"/>
                  <w:bottom w:w="0" w:type="dxa"/>
                  <w:right w:w="0" w:type="dxa"/>
                </w:tblCellMar>
              </w:tblPrEx>
              <w:trPr>
                <w:trHeight w:val="75" w:hRule="atLeast"/>
                <w:tblCellSpacing w:w="0" w:type="dxa"/>
                <w:jc w:val="center"/>
              </w:trPr>
              <w:tc>
                <w:tcPr>
                  <w:tcW w:w="0" w:type="auto"/>
                  <w:shd w:val="clear"/>
                  <w:vAlign w:val="center"/>
                </w:tcPr>
                <w:p>
                  <w:pPr>
                    <w:jc w:val="center"/>
                    <w:rPr>
                      <w:rFonts w:hint="default" w:ascii="Verdana" w:hAnsi="Verdana" w:eastAsia="Verdana" w:cs="Verdana"/>
                      <w:color w:val="212121"/>
                      <w:sz w:val="18"/>
                      <w:szCs w:val="18"/>
                    </w:rPr>
                  </w:pPr>
                </w:p>
              </w:tc>
            </w:tr>
            <w:tr>
              <w:tblPrEx>
                <w:shd w:val="clear"/>
                <w:tblCellMar>
                  <w:top w:w="0" w:type="dxa"/>
                  <w:left w:w="0" w:type="dxa"/>
                  <w:bottom w:w="0" w:type="dxa"/>
                  <w:right w:w="0" w:type="dxa"/>
                </w:tblCellMar>
              </w:tblPrEx>
              <w:trPr>
                <w:trHeight w:val="75" w:hRule="atLeast"/>
                <w:tblCellSpacing w:w="0" w:type="dxa"/>
                <w:jc w:val="center"/>
              </w:trPr>
              <w:tc>
                <w:tcPr>
                  <w:tcW w:w="0" w:type="auto"/>
                  <w:shd w:val="clear"/>
                  <w:vAlign w:val="center"/>
                </w:tcPr>
                <w:p>
                  <w:pPr>
                    <w:rPr>
                      <w:rFonts w:hint="default" w:ascii="Verdana" w:hAnsi="Verdana" w:eastAsia="Verdana" w:cs="Verdana"/>
                      <w:sz w:val="18"/>
                      <w:szCs w:val="18"/>
                    </w:rPr>
                  </w:pPr>
                </w:p>
              </w:tc>
            </w:tr>
          </w:tbl>
          <w:p>
            <w:pPr>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rHeight w:val="7500" w:hRule="atLeast"/>
          <w:tblCellSpacing w:w="0" w:type="dxa"/>
        </w:trPr>
        <w:tc>
          <w:tcPr>
            <w:tcW w:w="0" w:type="auto"/>
            <w:shd w:val="clear" w:color="auto" w:fill="FFFFFF"/>
            <w:tcMar>
              <w:top w:w="525" w:type="dxa"/>
              <w:left w:w="0" w:type="dxa"/>
              <w:bottom w:w="375"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ascii="黑体" w:hAnsi="宋体" w:eastAsia="黑体" w:cs="黑体"/>
                <w:caps w:val="0"/>
                <w:color w:val="484747"/>
                <w:spacing w:val="0"/>
                <w:kern w:val="0"/>
                <w:sz w:val="36"/>
                <w:szCs w:val="36"/>
                <w:bdr w:val="none" w:color="auto" w:sz="0" w:space="0"/>
                <w:lang w:val="en-US" w:eastAsia="zh-CN" w:bidi="ar"/>
              </w:rPr>
              <w:t>霸州市市场监督管理局企业登记注册服务指南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caps w:val="0"/>
                <w:color w:val="484747"/>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caps w:val="0"/>
                <w:color w:val="484747"/>
                <w:spacing w:val="0"/>
                <w:kern w:val="0"/>
                <w:sz w:val="32"/>
                <w:szCs w:val="32"/>
                <w:bdr w:val="none" w:color="auto" w:sz="0" w:space="0"/>
                <w:lang w:val="en-US" w:eastAsia="zh-CN" w:bidi="ar"/>
              </w:rPr>
              <w:t>（外商投资企业、外国企业在华从事生产经营活动、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caps w:val="0"/>
                <w:color w:val="484747"/>
                <w:spacing w:val="0"/>
                <w:kern w:val="0"/>
                <w:sz w:val="32"/>
                <w:szCs w:val="32"/>
                <w:bdr w:val="none" w:color="auto" w:sz="0" w:space="0"/>
                <w:lang w:val="en-US" w:eastAsia="zh-CN" w:bidi="ar"/>
              </w:rPr>
              <w:t>外国企业常驻代表机构登记）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ascii="仿宋_GB2312" w:hAnsi="Verdana" w:eastAsia="仿宋_GB2312" w:cs="仿宋_GB2312"/>
                <w:b/>
                <w:caps w:val="0"/>
                <w:color w:val="484747"/>
                <w:spacing w:val="0"/>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仿宋_GB2312" w:hAnsi="Verdana" w:eastAsia="仿宋_GB2312" w:cs="仿宋_GB2312"/>
                <w:b/>
                <w:caps w:val="0"/>
                <w:color w:val="484747"/>
                <w:spacing w:val="0"/>
                <w:kern w:val="0"/>
                <w:sz w:val="36"/>
                <w:szCs w:val="36"/>
                <w:bdr w:val="none" w:color="auto" w:sz="0" w:space="0"/>
                <w:lang w:val="en-US" w:eastAsia="zh-CN" w:bidi="ar"/>
              </w:rPr>
              <w:t>    </w:t>
            </w:r>
            <w:r>
              <w:rPr>
                <w:rFonts w:hint="default" w:ascii="仿宋_GB2312" w:hAnsi="Verdana" w:eastAsia="仿宋_GB2312" w:cs="仿宋_GB2312"/>
                <w:b/>
                <w:caps w:val="0"/>
                <w:color w:val="484747"/>
                <w:spacing w:val="0"/>
                <w:kern w:val="0"/>
                <w:sz w:val="28"/>
                <w:szCs w:val="28"/>
                <w:bdr w:val="none" w:color="auto" w:sz="0" w:space="0"/>
                <w:lang w:val="en-US" w:eastAsia="zh-CN" w:bidi="ar"/>
              </w:rPr>
              <w:t>一、行政许可事项名称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外商投资企业、外国企业在华从事深产经营活动、外国企业常驻代表机构登记。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二、</w:t>
            </w:r>
            <w:r>
              <w:rPr>
                <w:rFonts w:hint="default" w:ascii="仿宋_GB2312" w:hAnsi="Verdana" w:eastAsia="仿宋_GB2312" w:cs="仿宋_GB2312"/>
                <w:b/>
                <w:caps w:val="0"/>
                <w:color w:val="484747"/>
                <w:spacing w:val="0"/>
                <w:kern w:val="0"/>
                <w:sz w:val="28"/>
                <w:szCs w:val="28"/>
                <w:bdr w:val="none" w:color="auto" w:sz="0" w:space="0"/>
                <w:lang w:val="en-US" w:eastAsia="zh-CN" w:bidi="ar"/>
              </w:rPr>
              <w:t>设立依据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56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1、《中华人民共和国公司法》第六条、第七条、</w:t>
            </w:r>
            <w:r>
              <w:rPr>
                <w:rFonts w:hint="default" w:ascii="仿宋_GB2312" w:hAnsi="Verdana" w:eastAsia="仿宋_GB2312" w:cs="仿宋_GB2312"/>
                <w:caps w:val="0"/>
                <w:color w:val="333333"/>
                <w:spacing w:val="0"/>
                <w:kern w:val="0"/>
                <w:sz w:val="28"/>
                <w:szCs w:val="28"/>
                <w:bdr w:val="none" w:color="auto" w:sz="0" w:space="0"/>
                <w:lang w:val="en-US" w:eastAsia="zh-CN" w:bidi="ar"/>
              </w:rPr>
              <w:t>第二百一十七条。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560"/>
              <w:jc w:val="left"/>
            </w:pPr>
            <w:r>
              <w:rPr>
                <w:rFonts w:hint="default" w:ascii="仿宋_GB2312" w:hAnsi="Verdana" w:eastAsia="仿宋_GB2312" w:cs="仿宋_GB2312"/>
                <w:caps w:val="0"/>
                <w:color w:val="333333"/>
                <w:spacing w:val="0"/>
                <w:kern w:val="0"/>
                <w:sz w:val="28"/>
                <w:szCs w:val="28"/>
                <w:bdr w:val="none" w:color="auto" w:sz="0" w:space="0"/>
                <w:lang w:val="en-US" w:eastAsia="zh-CN" w:bidi="ar"/>
              </w:rPr>
              <w:t>2、《中华人民共和国中外合资经营企业法》第三条。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560"/>
              <w:jc w:val="left"/>
            </w:pPr>
            <w:r>
              <w:rPr>
                <w:rFonts w:hint="default" w:ascii="仿宋_GB2312" w:hAnsi="Verdana" w:eastAsia="仿宋_GB2312" w:cs="仿宋_GB2312"/>
                <w:caps w:val="0"/>
                <w:color w:val="333333"/>
                <w:spacing w:val="0"/>
                <w:kern w:val="0"/>
                <w:sz w:val="28"/>
                <w:szCs w:val="28"/>
                <w:bdr w:val="none" w:color="auto" w:sz="0" w:space="0"/>
                <w:lang w:val="en-US" w:eastAsia="zh-CN" w:bidi="ar"/>
              </w:rPr>
              <w:t>3、《中华人民共和国中外合作经营企业法》第六条。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560"/>
              <w:jc w:val="left"/>
            </w:pPr>
            <w:r>
              <w:rPr>
                <w:rFonts w:hint="default" w:ascii="仿宋_GB2312" w:hAnsi="Verdana" w:eastAsia="仿宋_GB2312" w:cs="仿宋_GB2312"/>
                <w:caps w:val="0"/>
                <w:color w:val="333333"/>
                <w:spacing w:val="0"/>
                <w:kern w:val="0"/>
                <w:sz w:val="28"/>
                <w:szCs w:val="28"/>
                <w:bdr w:val="none" w:color="auto" w:sz="0" w:space="0"/>
                <w:lang w:val="en-US" w:eastAsia="zh-CN" w:bidi="ar"/>
              </w:rPr>
              <w:t>4、《中华人民共和国外资企业法》。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default" w:ascii="仿宋_GB2312" w:hAnsi="Verdana" w:eastAsia="仿宋_GB2312" w:cs="仿宋_GB2312"/>
                <w:caps w:val="0"/>
                <w:color w:val="333333"/>
                <w:spacing w:val="0"/>
                <w:kern w:val="0"/>
                <w:sz w:val="28"/>
                <w:szCs w:val="28"/>
                <w:bdr w:val="none" w:color="auto" w:sz="0" w:space="0"/>
                <w:lang w:val="en-US" w:eastAsia="zh-CN" w:bidi="ar"/>
              </w:rPr>
              <w:t>    5、《</w:t>
            </w:r>
            <w:r>
              <w:rPr>
                <w:rFonts w:hint="default" w:ascii="仿宋_GB2312" w:hAnsi="Verdana" w:eastAsia="仿宋_GB2312" w:cs="仿宋_GB2312"/>
                <w:caps w:val="0"/>
                <w:color w:val="484747"/>
                <w:spacing w:val="0"/>
                <w:kern w:val="0"/>
                <w:sz w:val="28"/>
                <w:szCs w:val="28"/>
                <w:bdr w:val="none" w:color="auto" w:sz="0" w:space="0"/>
                <w:lang w:val="en-US" w:eastAsia="zh-CN" w:bidi="ar"/>
              </w:rPr>
              <w:t>外国企业常驻代表机构登记管理条例》第五条。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141" w:beforeAutospacing="0" w:after="141" w:afterAutospacing="0" w:line="444" w:lineRule="atLeast"/>
              <w:ind w:left="0" w:right="0"/>
              <w:jc w:val="left"/>
            </w:pPr>
            <w:r>
              <w:rPr>
                <w:rFonts w:hint="default" w:ascii="仿宋_GB2312" w:hAnsi="Verdana" w:eastAsia="仿宋_GB2312" w:cs="仿宋_GB2312"/>
                <w:caps w:val="0"/>
                <w:color w:val="333333"/>
                <w:spacing w:val="0"/>
                <w:kern w:val="0"/>
                <w:sz w:val="28"/>
                <w:szCs w:val="28"/>
                <w:bdr w:val="none" w:color="auto" w:sz="0" w:space="0"/>
                <w:lang w:val="en-US" w:eastAsia="zh-CN" w:bidi="ar"/>
              </w:rPr>
              <w:t>    6、《</w:t>
            </w:r>
            <w:r>
              <w:rPr>
                <w:rFonts w:hint="default" w:ascii="仿宋_GB2312" w:hAnsi="Verdana" w:eastAsia="仿宋_GB2312" w:cs="仿宋_GB2312"/>
                <w:caps w:val="0"/>
                <w:color w:val="484747"/>
                <w:spacing w:val="0"/>
                <w:kern w:val="0"/>
                <w:sz w:val="28"/>
                <w:szCs w:val="28"/>
                <w:bdr w:val="none" w:color="auto" w:sz="0" w:space="0"/>
                <w:lang w:val="en-US" w:eastAsia="zh-CN" w:bidi="ar"/>
              </w:rPr>
              <w:t>外国 ( 地区 ) 企业在中国境内从事生产经营活动登记管理办法》</w:t>
            </w:r>
            <w:r>
              <w:rPr>
                <w:rFonts w:hint="default" w:ascii="仿宋_GB2312" w:hAnsi="Verdana" w:eastAsia="仿宋_GB2312" w:cs="仿宋_GB2312"/>
                <w:caps w:val="0"/>
                <w:color w:val="50505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562"/>
              <w:jc w:val="left"/>
            </w:pPr>
            <w:r>
              <w:rPr>
                <w:rFonts w:hint="default" w:ascii="仿宋_GB2312" w:hAnsi="Verdana" w:eastAsia="仿宋_GB2312" w:cs="仿宋_GB2312"/>
                <w:b/>
                <w:caps w:val="0"/>
                <w:color w:val="333333"/>
                <w:spacing w:val="0"/>
                <w:kern w:val="0"/>
                <w:sz w:val="28"/>
                <w:szCs w:val="28"/>
                <w:bdr w:val="none" w:color="auto" w:sz="0" w:space="0"/>
                <w:lang w:val="en-US" w:eastAsia="zh-CN" w:bidi="ar"/>
              </w:rPr>
              <w:t>三、</w:t>
            </w:r>
            <w:r>
              <w:rPr>
                <w:rFonts w:hint="default" w:ascii="仿宋_GB2312" w:hAnsi="Verdana" w:eastAsia="仿宋_GB2312" w:cs="仿宋_GB2312"/>
                <w:b/>
                <w:caps w:val="0"/>
                <w:color w:val="484747"/>
                <w:spacing w:val="0"/>
                <w:kern w:val="0"/>
                <w:sz w:val="28"/>
                <w:szCs w:val="28"/>
                <w:bdr w:val="none" w:color="auto" w:sz="0" w:space="0"/>
                <w:lang w:val="en-US" w:eastAsia="zh-CN" w:bidi="ar"/>
              </w:rPr>
              <w:t>审批依据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56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1、《中华人民共和国公司法》</w:t>
            </w:r>
            <w:r>
              <w:rPr>
                <w:rFonts w:hint="default" w:ascii="仿宋_GB2312" w:hAnsi="Verdana" w:eastAsia="仿宋_GB2312" w:cs="仿宋_GB2312"/>
                <w:caps w:val="0"/>
                <w:color w:val="333333"/>
                <w:spacing w:val="0"/>
                <w:kern w:val="0"/>
                <w:sz w:val="28"/>
                <w:szCs w:val="28"/>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56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2、《中华人民共和国公司法》</w:t>
            </w:r>
            <w:r>
              <w:rPr>
                <w:rFonts w:hint="default" w:ascii="仿宋_GB2312" w:hAnsi="Verdana" w:eastAsia="仿宋_GB2312" w:cs="仿宋_GB2312"/>
                <w:caps w:val="0"/>
                <w:color w:val="333333"/>
                <w:spacing w:val="0"/>
                <w:kern w:val="0"/>
                <w:sz w:val="28"/>
                <w:szCs w:val="28"/>
                <w:bdr w:val="none" w:color="auto" w:sz="0" w:space="0"/>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141" w:beforeAutospacing="0" w:after="141" w:afterAutospacing="0" w:line="444" w:lineRule="atLeast"/>
              <w:ind w:left="0" w:right="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    3、《外国企业常驻代表机构登记管理条例》第二十二条。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 4、《外国 ( 地区 ) 企业在中国境内从事生产经营活动登记管理办法》第五条。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2"/>
              <w:jc w:val="left"/>
            </w:pPr>
            <w:r>
              <w:rPr>
                <w:rFonts w:hint="default" w:ascii="仿宋_GB2312" w:hAnsi="Verdana" w:eastAsia="仿宋_GB2312" w:cs="仿宋_GB2312"/>
                <w:b/>
                <w:caps w:val="0"/>
                <w:color w:val="484747"/>
                <w:spacing w:val="0"/>
                <w:kern w:val="0"/>
                <w:sz w:val="28"/>
                <w:szCs w:val="28"/>
                <w:bdr w:val="none" w:color="auto" w:sz="0" w:space="0"/>
                <w:lang w:val="en-US" w:eastAsia="zh-CN" w:bidi="ar"/>
              </w:rPr>
              <w:t>四、受理机构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640" w:right="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霸州市市场监督管理局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640" w:right="0"/>
              <w:jc w:val="left"/>
            </w:pPr>
            <w:r>
              <w:rPr>
                <w:rFonts w:hint="default" w:ascii="仿宋_GB2312" w:hAnsi="Verdana" w:eastAsia="仿宋_GB2312" w:cs="仿宋_GB2312"/>
                <w:b/>
                <w:caps w:val="0"/>
                <w:color w:val="484747"/>
                <w:spacing w:val="0"/>
                <w:kern w:val="0"/>
                <w:sz w:val="28"/>
                <w:szCs w:val="28"/>
                <w:bdr w:val="none" w:color="auto" w:sz="0" w:space="0"/>
                <w:lang w:val="en-US" w:eastAsia="zh-CN" w:bidi="ar"/>
              </w:rPr>
              <w:t>五、审批机构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640" w:right="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霸州市市场监督管理局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2"/>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六、</w:t>
            </w:r>
            <w:r>
              <w:rPr>
                <w:rFonts w:hint="default" w:ascii="仿宋_GB2312" w:hAnsi="Verdana" w:eastAsia="仿宋_GB2312" w:cs="仿宋_GB2312"/>
                <w:b/>
                <w:caps w:val="0"/>
                <w:color w:val="484747"/>
                <w:spacing w:val="0"/>
                <w:kern w:val="0"/>
                <w:sz w:val="28"/>
                <w:szCs w:val="28"/>
                <w:bdr w:val="none" w:color="auto" w:sz="0" w:space="0"/>
                <w:lang w:val="en-US" w:eastAsia="zh-CN" w:bidi="ar"/>
              </w:rPr>
              <w:t>许可条件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    提交材料齐全，符合法定形式。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七、申请材料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3"/>
              <w:jc w:val="left"/>
            </w:pPr>
            <w:r>
              <w:rPr>
                <w:rFonts w:hint="default" w:ascii="仿宋_GB2312" w:hAnsi="Verdana" w:eastAsia="仿宋_GB2312" w:cs="仿宋_GB2312"/>
                <w:b/>
                <w:caps w:val="0"/>
                <w:color w:val="484747"/>
                <w:spacing w:val="0"/>
                <w:kern w:val="0"/>
                <w:sz w:val="32"/>
                <w:szCs w:val="32"/>
                <w:bdr w:val="none" w:color="auto" w:sz="0" w:space="0"/>
                <w:lang w:val="en-US" w:eastAsia="zh-CN" w:bidi="ar"/>
              </w:rPr>
              <w:t>1、</w:t>
            </w:r>
            <w:r>
              <w:rPr>
                <w:rFonts w:hint="default" w:ascii="仿宋_GB2312" w:hAnsi="Verdana" w:eastAsia="仿宋_GB2312" w:cs="仿宋_GB2312"/>
                <w:b/>
                <w:caps w:val="0"/>
                <w:color w:val="484747"/>
                <w:spacing w:val="0"/>
                <w:kern w:val="0"/>
                <w:sz w:val="24"/>
                <w:szCs w:val="24"/>
                <w:bdr w:val="none" w:color="auto" w:sz="0" w:space="0"/>
                <w:lang w:val="en-US" w:eastAsia="zh-CN" w:bidi="ar"/>
              </w:rPr>
              <w:t>外商投资企业设立登记提交材料清单</w:t>
            </w:r>
          </w:p>
          <w:tbl>
            <w:tblPr>
              <w:tblW w:w="0" w:type="auto"/>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4"/>
              <w:gridCol w:w="1795"/>
              <w:gridCol w:w="898"/>
              <w:gridCol w:w="427"/>
              <w:gridCol w:w="851"/>
              <w:gridCol w:w="3685"/>
              <w:gridCol w:w="4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序号</w:t>
                  </w:r>
                </w:p>
              </w:tc>
              <w:tc>
                <w:tcPr>
                  <w:tcW w:w="179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提交材料名称</w:t>
                  </w:r>
                </w:p>
              </w:tc>
              <w:tc>
                <w:tcPr>
                  <w:tcW w:w="8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原件/复印件</w:t>
                  </w:r>
                </w:p>
              </w:tc>
              <w:tc>
                <w:tcPr>
                  <w:tcW w:w="4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份数</w:t>
                  </w:r>
                </w:p>
              </w:tc>
              <w:tc>
                <w:tcPr>
                  <w:tcW w:w="8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纸质/电子</w:t>
                  </w:r>
                </w:p>
              </w:tc>
              <w:tc>
                <w:tcPr>
                  <w:tcW w:w="36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要求</w:t>
                  </w:r>
                </w:p>
              </w:tc>
              <w:tc>
                <w:tcPr>
                  <w:tcW w:w="4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《外资公司登记（备案）申请书》</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2</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《指定代表或者共同委托代理人授权委托书》</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44"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3</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审批机关的批准文件（涉及外商投资特别管理措施的）</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hAnsi="Verdana" w:eastAsia="仿宋_GB2312" w:cs="仿宋_GB2312"/>
                      <w:kern w:val="0"/>
                      <w:sz w:val="24"/>
                      <w:szCs w:val="24"/>
                      <w:bdr w:val="none" w:color="auto" w:sz="0" w:space="0"/>
                      <w:lang w:val="en-US" w:eastAsia="zh-CN" w:bidi="ar"/>
                    </w:rPr>
                    <w:t>申请人应自收到批准证书之日起90日内到登记机关办理登记注册手续；但以中外合作、外商合资、外商独资形式设立公司的，申请人应自收到批准证书之日起30日内到登记机关办理登记注册手续；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17"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4</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公司合同、章程</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hAnsi="Verdana" w:eastAsia="仿宋_GB2312" w:cs="仿宋_GB2312"/>
                      <w:kern w:val="0"/>
                      <w:sz w:val="24"/>
                      <w:szCs w:val="24"/>
                      <w:bdr w:val="none" w:color="auto" w:sz="0" w:space="0"/>
                      <w:lang w:val="en-US" w:eastAsia="zh-CN" w:bidi="ar"/>
                    </w:rPr>
                    <w:t>合同、章程需投资各方法定代表人或其授权人签字、各投资方盖章的原件，投资者为自然人的由本人签字。提交的公司章程应与审批部门批准的相一致。（公司类企业无需提交合同）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5</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《外商投资企业名称预先核准通知书》</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《外商投资企业名称预先核准通知书》应在有效期内，且内容与拟设立公司申请的相关事项吻合。</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6</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投资者的主体资格证明或自然人身份证明、资信证明</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hAnsi="Verdana" w:eastAsia="仿宋_GB2312" w:cs="仿宋_GB2312"/>
                      <w:kern w:val="0"/>
                      <w:sz w:val="24"/>
                      <w:szCs w:val="24"/>
                      <w:bdr w:val="none" w:color="auto" w:sz="0" w:space="0"/>
                      <w:lang w:val="en-US" w:eastAsia="zh-CN" w:bidi="ar"/>
                    </w:rPr>
                    <w:t>中方投资者应提交由本单位加盖公章的营业执照/事业单位法人登记证书/社会团体法人登记证/民办非企业单位证书复印件作为主体资格证明；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投资者的主体资格证明或身份证明应当按照专项规定或协议依法提供当地公证机构的公证文件。（公司类企业无需提交资信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50"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7</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董事、监事和经理的任职文件及身份证明复印件</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原件/复印件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hAnsi="Verdana" w:eastAsia="仿宋_GB2312" w:cs="仿宋_GB2312"/>
                      <w:kern w:val="0"/>
                      <w:sz w:val="24"/>
                      <w:szCs w:val="24"/>
                      <w:bdr w:val="none" w:color="auto" w:sz="0" w:space="0"/>
                      <w:lang w:val="en-US" w:eastAsia="zh-CN" w:bidi="ar"/>
                    </w:rPr>
                    <w:t>法定代表人、董事、监事和经理的产生应符合公司章程的规定，且上述人员的任职文件中应包括股东会、董事会或投资者对其任职资格的审查意见。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8</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法定代表人任职文件及身份证明复印件</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原件/复印件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9</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住所（经营场所）合法使用证明</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10</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创立大会的会议记录</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11</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前置审批文件或证件</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指有关前置许可的批准文件或者许可证书复印件或许可证明，适用于经营范围中有法律、行政法规和国务院决定规定必须在登记前报经批准的项目的外商投资企业</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12</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外商投资企业法律文件送达授权委托书</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13</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其他有关文件</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仿宋_GB2312" w:hAnsi="Verdana" w:eastAsia="仿宋_GB2312" w:cs="仿宋_GB2312"/>
                <w:caps w:val="0"/>
                <w:color w:val="484747"/>
                <w:spacing w:val="0"/>
                <w:kern w:val="0"/>
                <w:sz w:val="32"/>
                <w:szCs w:val="32"/>
                <w:bdr w:val="none" w:color="auto" w:sz="0" w:space="0"/>
                <w:lang w:val="en-US" w:eastAsia="zh-CN" w:bidi="ar"/>
              </w:rPr>
              <w:t>    </w:t>
            </w:r>
            <w:r>
              <w:rPr>
                <w:rFonts w:hint="default" w:ascii="仿宋_GB2312" w:hAnsi="Verdana" w:eastAsia="仿宋_GB2312" w:cs="仿宋_GB2312"/>
                <w:b/>
                <w:caps w:val="0"/>
                <w:color w:val="484747"/>
                <w:spacing w:val="0"/>
                <w:kern w:val="0"/>
                <w:sz w:val="32"/>
                <w:szCs w:val="32"/>
                <w:bdr w:val="none" w:color="auto" w:sz="0" w:space="0"/>
                <w:lang w:val="en-US" w:eastAsia="zh-CN" w:bidi="ar"/>
              </w:rPr>
              <w:t>2、</w:t>
            </w:r>
            <w:r>
              <w:rPr>
                <w:rFonts w:hint="default" w:ascii="仿宋_GB2312" w:hAnsi="Verdana" w:eastAsia="仿宋_GB2312" w:cs="仿宋_GB2312"/>
                <w:b/>
                <w:caps w:val="0"/>
                <w:color w:val="484747"/>
                <w:spacing w:val="0"/>
                <w:kern w:val="0"/>
                <w:sz w:val="24"/>
                <w:szCs w:val="24"/>
                <w:bdr w:val="none" w:color="auto" w:sz="0" w:space="0"/>
                <w:lang w:val="en-US" w:eastAsia="zh-CN" w:bidi="ar"/>
              </w:rPr>
              <w:t>外国（地区）企业常驻代表机构设立登记提交材料清单</w:t>
            </w:r>
          </w:p>
          <w:tbl>
            <w:tblPr>
              <w:tblW w:w="0" w:type="auto"/>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4"/>
              <w:gridCol w:w="1795"/>
              <w:gridCol w:w="898"/>
              <w:gridCol w:w="427"/>
              <w:gridCol w:w="851"/>
              <w:gridCol w:w="3685"/>
              <w:gridCol w:w="4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序号</w:t>
                  </w:r>
                </w:p>
              </w:tc>
              <w:tc>
                <w:tcPr>
                  <w:tcW w:w="179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提交材料名称</w:t>
                  </w:r>
                </w:p>
              </w:tc>
              <w:tc>
                <w:tcPr>
                  <w:tcW w:w="8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原件/复印件</w:t>
                  </w:r>
                </w:p>
              </w:tc>
              <w:tc>
                <w:tcPr>
                  <w:tcW w:w="4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份数</w:t>
                  </w:r>
                </w:p>
              </w:tc>
              <w:tc>
                <w:tcPr>
                  <w:tcW w:w="8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纸质/电子</w:t>
                  </w:r>
                </w:p>
              </w:tc>
              <w:tc>
                <w:tcPr>
                  <w:tcW w:w="36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要求</w:t>
                  </w:r>
                </w:p>
              </w:tc>
              <w:tc>
                <w:tcPr>
                  <w:tcW w:w="4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《外国（地区）企业常驻代表机构登记申请书》</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2</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《指定代表或者共同委托代理人授权委托书》</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44"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3</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外国（地区）企业住所证明和存续2年以上的合法营业证明。指隶属外国（地区）企业所在国家或者地区有关部门出具的外国（地区）企业存续2年以上的主体资格证明或其他有关营业证明</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文件应经外国企业所属国家或地区公证机关及其有权机构认证，并经中华人民共和国驻该国（或代管该地区）使领馆认证。港澳台地区企业代表机构有关文件的公证认证按现行规定办理</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17"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4</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外国（地区）企业的章程或者组织协议</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文件应经外国企业所属国家或地区公证机关及其有权机构认证，并经中华人民共和国驻该国（或代管该地区）使领馆认证。港澳台地区企业代表机构有关文件的公证认证按现行规定办理</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5</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外国（地区）企业出具的对有权签字人的授权或证明文件</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文件应经外国企业所属国家或地区公证机关及其有权机构认证，并经中华人民共和国驻该国（或代管该地区）使领馆认证。港澳台地区企业代表机构有关文件的公证认证按现行规定办理</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6</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外国（地区）企业对首席代表、代表的任命文件</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文件应经外国企业所属国家或地区公证机关及其有权机构认证，并经中华人民共和国驻该国（或代管该地区）使领馆认证。港澳台地区企业代表机构有关文件的公证认证按现行规定办理</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50"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7</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同外国（地区）企业有业务往来的金融机构出具的资信证明</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文件应经外国企业所属国家或地区公证机关及其有权机构认证，并经中华人民共和国驻该国（或代管该地区）使领馆认证。港澳台地区企业代表机构有关文件的公证认证按现行规定办理</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8</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首席代表、代表的简历和身份证明</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原件/复印件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9</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代表机构驻在场所的合法使用证明</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10</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批准机关的批准文件。法律、行政法规或者国务院规定代表机构从事的业务活动须经批准的，应当取得批准。外国（地区）企业应自批准之日起90日内向登记机关申请设立登记，逾期申请设立登记的，外国（地区）企业应报批准机关确认原批准文件的效力或另行报批</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11</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其他有关文件</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3"/>
              <w:jc w:val="left"/>
            </w:pPr>
            <w:r>
              <w:rPr>
                <w:rFonts w:hint="default" w:ascii="仿宋_GB2312" w:hAnsi="Verdana" w:eastAsia="仿宋_GB2312" w:cs="仿宋_GB2312"/>
                <w:b/>
                <w:caps w:val="0"/>
                <w:color w:val="484747"/>
                <w:spacing w:val="0"/>
                <w:kern w:val="0"/>
                <w:sz w:val="32"/>
                <w:szCs w:val="32"/>
                <w:bdr w:val="none" w:color="auto" w:sz="0" w:space="0"/>
                <w:lang w:val="en-US" w:eastAsia="zh-CN" w:bidi="ar"/>
              </w:rPr>
              <w:t>3、</w:t>
            </w:r>
            <w:r>
              <w:rPr>
                <w:rFonts w:hint="default" w:ascii="仿宋_GB2312" w:hAnsi="Verdana" w:eastAsia="仿宋_GB2312" w:cs="仿宋_GB2312"/>
                <w:b/>
                <w:caps w:val="0"/>
                <w:color w:val="484747"/>
                <w:spacing w:val="0"/>
                <w:kern w:val="0"/>
                <w:sz w:val="24"/>
                <w:szCs w:val="24"/>
                <w:bdr w:val="none" w:color="auto" w:sz="0" w:space="0"/>
                <w:lang w:val="en-US" w:eastAsia="zh-CN" w:bidi="ar"/>
              </w:rPr>
              <w:t>外国（地区）企业在华从事生产经营活动开业登记提交材料清单</w:t>
            </w:r>
          </w:p>
          <w:tbl>
            <w:tblPr>
              <w:tblW w:w="0" w:type="auto"/>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4"/>
              <w:gridCol w:w="1795"/>
              <w:gridCol w:w="898"/>
              <w:gridCol w:w="427"/>
              <w:gridCol w:w="851"/>
              <w:gridCol w:w="3685"/>
              <w:gridCol w:w="4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序号</w:t>
                  </w:r>
                </w:p>
              </w:tc>
              <w:tc>
                <w:tcPr>
                  <w:tcW w:w="179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提交材料名称</w:t>
                  </w:r>
                </w:p>
              </w:tc>
              <w:tc>
                <w:tcPr>
                  <w:tcW w:w="8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原件/复印件</w:t>
                  </w:r>
                </w:p>
              </w:tc>
              <w:tc>
                <w:tcPr>
                  <w:tcW w:w="4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份数</w:t>
                  </w:r>
                </w:p>
              </w:tc>
              <w:tc>
                <w:tcPr>
                  <w:tcW w:w="8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纸质/电子</w:t>
                  </w:r>
                </w:p>
              </w:tc>
              <w:tc>
                <w:tcPr>
                  <w:tcW w:w="36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要求</w:t>
                  </w:r>
                </w:p>
              </w:tc>
              <w:tc>
                <w:tcPr>
                  <w:tcW w:w="4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Verdana" w:eastAsia="仿宋_GB2312" w:cs="仿宋_GB2312"/>
                      <w:b/>
                      <w:kern w:val="0"/>
                      <w:sz w:val="21"/>
                      <w:szCs w:val="21"/>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《外国（地区）企业在中国境内从事生产经营活动登记申请书》</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2</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《指定代表或者共同委托代理人授权委托书》</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71"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3</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hAnsi="Verdana" w:eastAsia="仿宋_GB2312" w:cs="仿宋_GB2312"/>
                      <w:kern w:val="0"/>
                      <w:sz w:val="24"/>
                      <w:szCs w:val="24"/>
                      <w:bdr w:val="none" w:color="auto" w:sz="0" w:space="0"/>
                      <w:lang w:val="en-US" w:eastAsia="zh-CN" w:bidi="ar"/>
                    </w:rPr>
                    <w:t>审批机关的批准文件及介绍函。</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hAnsi="Verdana" w:eastAsia="仿宋_GB2312" w:cs="仿宋_GB2312"/>
                      <w:kern w:val="0"/>
                      <w:sz w:val="24"/>
                      <w:szCs w:val="24"/>
                      <w:bdr w:val="none" w:color="auto" w:sz="0" w:space="0"/>
                      <w:lang w:val="en-US" w:eastAsia="zh-CN" w:bidi="ar"/>
                    </w:rPr>
                    <w:t>金融、保险类外国（地区）企业无需提交介绍单位的介绍函。行政审批被取消的事项毋需提交批准文件。</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82"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4</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项目合同。</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从事合作开发石油、承包工程、承包或接受委托经营管理的外国（地区）企业所提供的合同（摘要 ）中应明确其从事生产经营活动的总费用。外国（地区）金融、保险类企业无需提交。</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33"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5</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hAnsi="Verdana" w:eastAsia="仿宋_GB2312" w:cs="仿宋_GB2312"/>
                      <w:kern w:val="0"/>
                      <w:sz w:val="24"/>
                      <w:szCs w:val="24"/>
                      <w:bdr w:val="none" w:color="auto" w:sz="0" w:space="0"/>
                      <w:lang w:val="en-US" w:eastAsia="zh-CN" w:bidi="ar"/>
                    </w:rPr>
                    <w:t>外国（地区）企业的合法开业证明。</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hAnsi="Verdana" w:eastAsia="仿宋_GB2312" w:cs="仿宋_GB2312"/>
                      <w:kern w:val="0"/>
                      <w:sz w:val="24"/>
                      <w:szCs w:val="24"/>
                      <w:bdr w:val="none" w:color="auto" w:sz="0" w:space="0"/>
                      <w:lang w:val="en-US" w:eastAsia="zh-CN" w:bidi="ar"/>
                    </w:rPr>
                    <w:t>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6</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外国（地区）企业的资信证明。</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hAnsi="Verdana" w:eastAsia="仿宋_GB2312" w:cs="仿宋_GB2312"/>
                      <w:kern w:val="0"/>
                      <w:sz w:val="24"/>
                      <w:szCs w:val="24"/>
                      <w:bdr w:val="none" w:color="auto" w:sz="0" w:space="0"/>
                      <w:lang w:val="en-US" w:eastAsia="zh-CN" w:bidi="ar"/>
                    </w:rPr>
                    <w:t>由与本企业有业务往来的金融机构出具；外国（地区）金融、保险类企业无需提交</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72"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7</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外国（地区）企业董事长或总经理对负责人的任命书</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8</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验资报告。外国（地区）金融、保险类企业提供</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9</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外国（地区）企业章程及董事会成员名单。外国（地区）金融、保险类企业提供</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10</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4"/>
                      <w:szCs w:val="24"/>
                      <w:bdr w:val="none" w:color="auto" w:sz="0" w:space="0"/>
                      <w:lang w:val="en-US" w:eastAsia="zh-CN" w:bidi="ar"/>
                    </w:rPr>
                    <w:t>住所（经营场所）合法使用证明</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11</w:t>
                  </w:r>
                </w:p>
              </w:tc>
              <w:tc>
                <w:tcPr>
                  <w:tcW w:w="179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 w:hAnsi="仿宋" w:eastAsia="仿宋" w:cs="仿宋"/>
                      <w:kern w:val="0"/>
                      <w:sz w:val="24"/>
                      <w:szCs w:val="24"/>
                      <w:bdr w:val="none" w:color="auto" w:sz="0" w:space="0"/>
                      <w:lang w:val="en-US" w:eastAsia="zh-CN" w:bidi="ar"/>
                    </w:rPr>
                    <w:t>其他有关文件</w:t>
                  </w:r>
                </w:p>
              </w:tc>
              <w:tc>
                <w:tcPr>
                  <w:tcW w:w="8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原件</w:t>
                  </w:r>
                </w:p>
              </w:tc>
              <w:tc>
                <w:tcPr>
                  <w:tcW w:w="4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1</w:t>
                  </w:r>
                </w:p>
              </w:tc>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1"/>
                      <w:szCs w:val="21"/>
                      <w:bdr w:val="none" w:color="auto" w:sz="0" w:space="0"/>
                      <w:lang w:val="en-US" w:eastAsia="zh-CN" w:bidi="ar"/>
                    </w:rPr>
                    <w:t>纸质</w:t>
                  </w:r>
                </w:p>
              </w:tc>
              <w:tc>
                <w:tcPr>
                  <w:tcW w:w="36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c>
                <w:tcPr>
                  <w:tcW w:w="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Verdana" w:eastAsia="仿宋_GB2312" w:cs="仿宋_GB2312"/>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2"/>
              <w:jc w:val="left"/>
            </w:pPr>
            <w:r>
              <w:rPr>
                <w:rFonts w:hint="default" w:ascii="仿宋_GB2312" w:hAnsi="Verdana" w:eastAsia="仿宋_GB2312" w:cs="仿宋_GB2312"/>
                <w:b/>
                <w:caps w:val="0"/>
                <w:color w:val="484747"/>
                <w:spacing w:val="0"/>
                <w:kern w:val="0"/>
                <w:sz w:val="28"/>
                <w:szCs w:val="28"/>
                <w:bdr w:val="none" w:color="auto" w:sz="0" w:space="0"/>
                <w:lang w:val="en-US" w:eastAsia="zh-CN" w:bidi="ar"/>
              </w:rPr>
              <w:t>八、审批时限（承诺时限）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外商投企业和外国（地区）企业常驻代表机构登记注册承诺时限是1个工作日，外国（地区）在华从事经营活动登记注册承诺时限是1个工作日。其中实质内容核查所需时间不计入时限。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2"/>
              <w:jc w:val="left"/>
            </w:pPr>
            <w:r>
              <w:rPr>
                <w:rFonts w:hint="default" w:ascii="仿宋_GB2312" w:hAnsi="Verdana" w:eastAsia="仿宋_GB2312" w:cs="仿宋_GB2312"/>
                <w:b/>
                <w:caps w:val="0"/>
                <w:color w:val="484747"/>
                <w:spacing w:val="0"/>
                <w:kern w:val="0"/>
                <w:sz w:val="28"/>
                <w:szCs w:val="28"/>
                <w:bdr w:val="none" w:color="auto" w:sz="0" w:space="0"/>
                <w:lang w:val="en-US" w:eastAsia="zh-CN" w:bidi="ar"/>
              </w:rPr>
              <w:t>九、收费依据及标准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pPr>
            <w:r>
              <w:rPr>
                <w:rFonts w:hint="default" w:ascii="仿宋_GB2312" w:hAnsi="Verdana" w:eastAsia="仿宋_GB2312" w:cs="仿宋_GB2312"/>
                <w:caps w:val="0"/>
                <w:color w:val="484747"/>
                <w:spacing w:val="0"/>
                <w:kern w:val="0"/>
                <w:sz w:val="28"/>
                <w:szCs w:val="28"/>
                <w:bdr w:val="none" w:color="auto" w:sz="0" w:space="0"/>
                <w:lang w:val="en-US" w:eastAsia="zh-CN" w:bidi="ar"/>
              </w:rPr>
              <w:t>不收费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2"/>
              <w:jc w:val="left"/>
            </w:pPr>
            <w:r>
              <w:rPr>
                <w:rFonts w:hint="default" w:ascii="仿宋_GB2312" w:hAnsi="Verdana" w:eastAsia="仿宋_GB2312" w:cs="仿宋_GB2312"/>
                <w:b/>
                <w:caps w:val="0"/>
                <w:color w:val="484747"/>
                <w:spacing w:val="0"/>
                <w:kern w:val="0"/>
                <w:sz w:val="30"/>
                <w:szCs w:val="30"/>
                <w:bdr w:val="none" w:color="auto" w:sz="0" w:space="0"/>
                <w:lang w:val="en-US" w:eastAsia="zh-CN" w:bidi="ar"/>
              </w:rPr>
              <w:t>十、监督和投诉渠道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（一）窗口投诉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部门名称：霸州市市场监督管理局监察室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地址：霸州市益津中路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（二）电话投诉：（0316）7236637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（三）信函投诉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部门名称：霸州市市场监督管理局监察室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地址：邮政编码：065700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2"/>
              <w:jc w:val="left"/>
            </w:pPr>
            <w:r>
              <w:rPr>
                <w:rFonts w:hint="default" w:ascii="仿宋_GB2312" w:hAnsi="Verdana" w:eastAsia="仿宋_GB2312" w:cs="仿宋_GB2312"/>
                <w:b/>
                <w:caps w:val="0"/>
                <w:color w:val="484747"/>
                <w:spacing w:val="0"/>
                <w:kern w:val="0"/>
                <w:sz w:val="30"/>
                <w:szCs w:val="30"/>
                <w:bdr w:val="none" w:color="auto" w:sz="0" w:space="0"/>
                <w:lang w:val="en-US" w:eastAsia="zh-CN" w:bidi="ar"/>
              </w:rPr>
              <w:t>十一、办公地址和时间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（一）办公地址：霸州市益津中路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（二）办公时间：工作日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640" w:right="0"/>
              <w:jc w:val="left"/>
            </w:pPr>
            <w:r>
              <w:rPr>
                <w:rFonts w:hint="default" w:ascii="仿宋_GB2312" w:hAnsi="Verdana" w:eastAsia="仿宋_GB2312" w:cs="仿宋_GB2312"/>
                <w:caps w:val="0"/>
                <w:color w:val="484747"/>
                <w:spacing w:val="0"/>
                <w:kern w:val="0"/>
                <w:sz w:val="30"/>
                <w:szCs w:val="30"/>
                <w:bdr w:val="none" w:color="auto" w:sz="0" w:space="0"/>
                <w:lang w:val="en-US" w:eastAsia="zh-CN" w:bidi="ar"/>
              </w:rPr>
              <w:t>  窗口接收：周一至周五：8：30-12:00,13:30-17:30（暑期工作时间14：30-17：30）</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left w:w="0" w:type="dxa"/>
              <w:right w:w="0" w:type="dxa"/>
            </w:tcMar>
            <w:vAlign w:val="center"/>
          </w:tcPr>
          <w:p>
            <w:pPr>
              <w:rPr>
                <w:rFonts w:hint="default" w:ascii="Verdana" w:hAnsi="Verdana" w:eastAsia="Verdana" w:cs="Verdana"/>
                <w:caps w:val="0"/>
                <w:spacing w:val="0"/>
                <w:sz w:val="24"/>
                <w:szCs w:val="24"/>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DD1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2023-07-02T11:48:08Z</dcterms:created>
  <dc:creator>zhk</dc:creator>
  <cp:lastModifiedBy>土木</cp:lastModifiedBy>
  <dcterms:modified xsi:type="dcterms:W3CDTF">2023-07-02T11:49:08Z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